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E7" w:rsidRPr="00BC69E7" w:rsidRDefault="00BC69E7" w:rsidP="00BC69E7">
      <w:pPr>
        <w:widowControl/>
        <w:autoSpaceDE/>
        <w:autoSpaceDN/>
        <w:adjustRightInd/>
        <w:ind w:right="-233"/>
        <w:jc w:val="center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BC69E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Iklanberény Községi Önkormányzat Képviselő-testületének  </w:t>
      </w: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3</w:t>
      </w:r>
      <w:r w:rsidRPr="00BC69E7">
        <w:rPr>
          <w:rFonts w:eastAsia="Calibri" w:cs="Times New Roman"/>
          <w:b/>
          <w:bCs/>
          <w:sz w:val="24"/>
          <w:szCs w:val="24"/>
        </w:rPr>
        <w:t>/2018. (</w:t>
      </w:r>
      <w:r>
        <w:rPr>
          <w:rFonts w:eastAsia="Calibri" w:cs="Times New Roman"/>
          <w:b/>
          <w:bCs/>
          <w:sz w:val="24"/>
          <w:szCs w:val="24"/>
        </w:rPr>
        <w:t>V.30</w:t>
      </w:r>
      <w:r w:rsidRPr="00BC69E7">
        <w:rPr>
          <w:rFonts w:eastAsia="Calibri" w:cs="Times New Roman"/>
          <w:b/>
          <w:bCs/>
          <w:sz w:val="24"/>
          <w:szCs w:val="24"/>
        </w:rPr>
        <w:t xml:space="preserve">.) önkormányzati rendelete </w:t>
      </w: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bCs/>
          <w:sz w:val="24"/>
          <w:szCs w:val="24"/>
        </w:rPr>
      </w:pPr>
      <w:r w:rsidRPr="00BC69E7">
        <w:rPr>
          <w:rFonts w:eastAsia="Calibri" w:cs="Times New Roman"/>
          <w:b/>
          <w:bCs/>
          <w:sz w:val="24"/>
          <w:szCs w:val="24"/>
        </w:rPr>
        <w:t xml:space="preserve">az önkormányzat  2017. évi zárszámadásáról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b/>
          <w:bCs/>
          <w:sz w:val="24"/>
          <w:szCs w:val="24"/>
        </w:rPr>
      </w:pPr>
    </w:p>
    <w:p w:rsidR="00BC69E7" w:rsidRPr="00BC69E7" w:rsidRDefault="00BC69E7" w:rsidP="00BC69E7">
      <w:pPr>
        <w:widowControl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Iklanberény Községi Önkormányzat Képviselő-testülete az Alaptörvény 32. cikk (2) bekezdésében meghatározott eredeti jogalkotó hatáskörében, az Alaptörvény 32. cikk (1) bekezdésének f) pontjában meghatározott feladatkörében eljárva a következőket rendeli el: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b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A rendelet hatálya</w:t>
      </w: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1.§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A rendelet hatálya kiterjed Iklanberény Községi Önkormányzat (továbbiakban: Önkormányzat) Képviselő-testületére. 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b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A költségvetés bevételei és kiadásai</w:t>
      </w: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2.§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(1) A Képviselő-testület az önkormányzat 2017. évi zárszámadását: 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a) 33.991.961 Ft bevétellel állapítja meg, ezen belül: 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aa) a működési bevétel összesen: </w:t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  <w:t>17.022.192 Ft,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>ab) a felhalmozási bevétel összesen:</w:t>
      </w:r>
      <w:r w:rsidRPr="00BC69E7">
        <w:rPr>
          <w:rFonts w:eastAsia="Calibri" w:cs="Times New Roman"/>
          <w:sz w:val="24"/>
          <w:szCs w:val="24"/>
        </w:rPr>
        <w:tab/>
        <w:t xml:space="preserve"> </w:t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  <w:t xml:space="preserve">       91.805 Ft,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ac) finanszírozási bevétel összesen: </w:t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  <w:t>16.877.964 Ft.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>b) 28.939.705 Ft kiadással állapítja meg, ezen belül: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ba) a működési kiadás összesen: </w:t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  <w:t xml:space="preserve">14.710.444 Ft, 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bb) a felhalmozási kiadás összesen: </w:t>
      </w:r>
      <w:r w:rsidRPr="00BC69E7">
        <w:rPr>
          <w:rFonts w:eastAsia="Calibri" w:cs="Times New Roman"/>
          <w:sz w:val="24"/>
          <w:szCs w:val="24"/>
        </w:rPr>
        <w:tab/>
        <w:t xml:space="preserve"> </w:t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  <w:t>13.818.104 Ft,</w:t>
      </w:r>
    </w:p>
    <w:p w:rsidR="00BC69E7" w:rsidRPr="00BC69E7" w:rsidRDefault="00BC69E7" w:rsidP="00BC69E7">
      <w:pPr>
        <w:widowControl/>
        <w:autoSpaceDE/>
        <w:autoSpaceDN/>
        <w:adjustRightInd/>
        <w:ind w:left="360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>bc) finanszírozási kiadá összesen:</w:t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</w:r>
      <w:r w:rsidRPr="00BC69E7">
        <w:rPr>
          <w:rFonts w:eastAsia="Calibri" w:cs="Times New Roman"/>
          <w:sz w:val="24"/>
          <w:szCs w:val="24"/>
        </w:rPr>
        <w:tab/>
        <w:t xml:space="preserve">     411.157 Ft.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(2) Az (1) bekezdésben megállapított bevételek kiemelt előirányzatonkénti megoszlását önkormányzati szinten, továbbá a kötelező feladatok, önként vállalt feladatok, állami (államigazgatási) feladatok szerinti bontásban a 3. melléklet részletezi. A 2017. évi költségvetési törvény szerinti állami hozzájárulást a 4. melléklet tartalmazza. </w:t>
      </w:r>
    </w:p>
    <w:p w:rsidR="00BC69E7" w:rsidRPr="00BC69E7" w:rsidRDefault="00BC69E7" w:rsidP="00BC69E7">
      <w:pPr>
        <w:widowControl/>
        <w:autoSpaceDE/>
        <w:autoSpaceDN/>
        <w:adjustRightInd/>
        <w:ind w:left="142"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(3) Az (1) bekezdésben megállapított kiadások kiemelt előirányzatonként megoszlását önkormányzati szinten, továbbá a kötelező feladatok, önként vállalt feladatok, állami (államigazgatási) feladatok szerinti bontásban a 2. melléklet részletezi. Az egységes rovatrend szerint a kiemelt kiadási és bevételi jogcímeket az 1. melléklet tartalmazza. </w:t>
      </w:r>
    </w:p>
    <w:p w:rsidR="00BC69E7" w:rsidRPr="00BC69E7" w:rsidRDefault="00BC69E7" w:rsidP="00BC69E7">
      <w:pPr>
        <w:widowControl/>
        <w:autoSpaceDE/>
        <w:autoSpaceDN/>
        <w:adjustRightInd/>
        <w:ind w:left="708"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3.§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>(1) Az Önkormányzat nevében végzett</w:t>
      </w:r>
    </w:p>
    <w:p w:rsidR="00BC69E7" w:rsidRPr="00BC69E7" w:rsidRDefault="00BC69E7" w:rsidP="00BC69E7">
      <w:pPr>
        <w:widowControl/>
        <w:autoSpaceDE/>
        <w:autoSpaceDN/>
        <w:adjustRightInd/>
        <w:ind w:left="567" w:hanging="284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>a) beruházási kiadások: 12.255.470 ezer Ft,</w:t>
      </w:r>
    </w:p>
    <w:p w:rsidR="00BC69E7" w:rsidRPr="00BC69E7" w:rsidRDefault="00BC69E7" w:rsidP="00BC69E7">
      <w:pPr>
        <w:widowControl/>
        <w:autoSpaceDE/>
        <w:autoSpaceDN/>
        <w:adjustRightInd/>
        <w:ind w:left="567" w:hanging="284"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b) felújítási kiadások:  1.562.634  Ft, melyet a 6. melléklet részletez.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(2) A költségvetési évben az önkormányzatnak nem volt olyan fejlesztési célja, amely megvalósításához Magyarország gazdasági stabilitásáról szóló 2011. évi CXCIV törvény (a továbbiakban: Stabilitási tv.) 3. § (1) bekezdése szerinti adósságot keletkeztető ügylet megkötése vált volna szükségessé (9. melléklet).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(3) Az Európai Uniós forrásból finanszírozott támogatással megvalósuló programok, projektek kiadásait, bevételeit, valamint az Önkormányzat ilyen projektekhez történő hozzájárulását a 11. melléklet tartalmazza. </w:t>
      </w:r>
    </w:p>
    <w:p w:rsidR="00BC69E7" w:rsidRPr="00BC69E7" w:rsidRDefault="00BC69E7" w:rsidP="00BC69E7">
      <w:pPr>
        <w:widowControl/>
        <w:autoSpaceDE/>
        <w:autoSpaceDN/>
        <w:adjustRightInd/>
        <w:ind w:left="708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BC69E7">
        <w:rPr>
          <w:rFonts w:eastAsia="Times New Roman" w:cs="Times New Roman"/>
          <w:b/>
          <w:sz w:val="24"/>
          <w:szCs w:val="24"/>
          <w:lang w:eastAsia="hu-HU"/>
        </w:rPr>
        <w:t>4.§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lastRenderedPageBreak/>
        <w:t xml:space="preserve">Az Önkormányzat által a lakosságnak juttatott támogatásokat, szociális, rászorultsági jellegű ellátásokat a Képviselő-testület 766.600 Ft-ban állapítja meg, melyet a 7. melléklet részletez.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5.§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(1) A működési költségvetés egyenlege 2.311.748 Ft többlet.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(2) A felhalmozási költségvetés egyenlege 13.726.299 Ft hiány.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(3) Az (1) és (2) bekezdésben foglaltakon túl hiány finanszírozására nem került sor (15. melléklet) </w:t>
      </w:r>
    </w:p>
    <w:p w:rsidR="00BC69E7" w:rsidRPr="00BC69E7" w:rsidRDefault="00BC69E7" w:rsidP="00BC69E7">
      <w:pPr>
        <w:widowControl/>
        <w:autoSpaceDE/>
        <w:autoSpaceDN/>
        <w:adjustRightInd/>
        <w:ind w:left="708"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 xml:space="preserve">6.§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>A Képviselő-testület az Önkormányzat 2017. évi foglalkoztatottainak létszámát 1 fővel hagyja jóvá. A közfoglalkoztatottak éves létszáma 0 fő, a választott tisztségviselők létszáma 3 fő, melyet az 5. melléklet részletez.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b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7.§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(1) A Képviselő-testület a 2017. évi tartalékainak alakulását a 8. melléklet szerint hagyja jóvá.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(2) A Képviselő-testület 2017. évben a Stabilitási tv. 3.§ (1) bekezdése szerinti adósságot keletkeztető ügyletekből és kezességvállalásokból fennálló kötelezettségeit az adósságot keletkeztető ügyletek futamidejének végéig, illetve a kezesség érvényesíthetőségéig, és a Stabilitási tv. 45.§ (1) bekezdés a) pontja felhatalmazása alapján kiadott jogszabályban meghatározottak szerinti saját bevételeit a 10. melléklet szerint hagyja jóvá.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(3) A Képviselő-testület a 2017. évi támogatások, kölcsönök nyújtását és törlesztését a 12. melléklet szerint hagyja jóvá.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(4) A Képviselő-testület a 2017. évi támogatások, kölcsönök bevételeit a 13. melléklet szerint hagyja jóvá.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(5) A Képviselő-testület a 2017. évi helyi adók és egyéb közhatalmi bevételek alakulását a 14. melléklet szerint hagyja jóvá.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BC69E7">
        <w:rPr>
          <w:rFonts w:eastAsia="Times New Roman" w:cs="Times New Roman"/>
          <w:sz w:val="24"/>
          <w:szCs w:val="24"/>
          <w:lang w:eastAsia="hu-HU"/>
        </w:rPr>
        <w:t xml:space="preserve">(6) A Képviselő-testület a 2017. évi vagyonkimutatást a 16. melléklet szerint hagyja jóvá.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b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Záró rendelkezések</w:t>
      </w:r>
    </w:p>
    <w:p w:rsidR="00BC69E7" w:rsidRPr="00BC69E7" w:rsidRDefault="00BC69E7" w:rsidP="00BC69E7">
      <w:pPr>
        <w:widowControl/>
        <w:autoSpaceDE/>
        <w:autoSpaceDN/>
        <w:adjustRightInd/>
        <w:jc w:val="center"/>
        <w:rPr>
          <w:rFonts w:eastAsia="Calibri" w:cs="Times New Roman"/>
          <w:b/>
          <w:sz w:val="24"/>
          <w:szCs w:val="24"/>
        </w:rPr>
      </w:pPr>
      <w:r w:rsidRPr="00BC69E7">
        <w:rPr>
          <w:rFonts w:eastAsia="Calibri" w:cs="Times New Roman"/>
          <w:b/>
          <w:sz w:val="24"/>
          <w:szCs w:val="24"/>
        </w:rPr>
        <w:t>8.§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BC69E7">
        <w:rPr>
          <w:rFonts w:eastAsia="Times New Roman" w:cs="Times New Roman"/>
          <w:sz w:val="24"/>
          <w:szCs w:val="24"/>
          <w:lang w:eastAsia="hu-HU"/>
        </w:rPr>
        <w:t xml:space="preserve">Ez a rendelet a kihirdetést követő napon lép hatályba. 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ind w:left="1416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</w:t>
      </w:r>
      <w:r w:rsidRPr="00BC69E7">
        <w:rPr>
          <w:rFonts w:eastAsia="Times New Roman" w:cs="Times New Roman"/>
          <w:sz w:val="24"/>
          <w:szCs w:val="24"/>
          <w:lang w:eastAsia="hu-HU"/>
        </w:rPr>
        <w:t>Berényi Pál</w:t>
      </w:r>
      <w:r w:rsidRPr="00BC69E7">
        <w:rPr>
          <w:rFonts w:eastAsia="Times New Roman" w:cs="Times New Roman"/>
          <w:sz w:val="24"/>
          <w:szCs w:val="24"/>
          <w:lang w:eastAsia="hu-HU"/>
        </w:rPr>
        <w:tab/>
      </w:r>
      <w:r w:rsidRPr="00BC69E7">
        <w:rPr>
          <w:rFonts w:eastAsia="Times New Roman" w:cs="Times New Roman"/>
          <w:sz w:val="24"/>
          <w:szCs w:val="24"/>
          <w:lang w:eastAsia="hu-HU"/>
        </w:rPr>
        <w:tab/>
      </w:r>
      <w:r w:rsidRPr="00BC69E7"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 xml:space="preserve">         </w:t>
      </w:r>
      <w:r w:rsidRPr="00BC69E7">
        <w:rPr>
          <w:rFonts w:eastAsia="Times New Roman" w:cs="Times New Roman"/>
          <w:sz w:val="24"/>
          <w:szCs w:val="24"/>
          <w:lang w:eastAsia="hu-HU"/>
        </w:rPr>
        <w:t xml:space="preserve">Dr. Tóth Ágnes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BC69E7">
        <w:rPr>
          <w:rFonts w:eastAsia="Times New Roman" w:cs="Times New Roman"/>
          <w:sz w:val="24"/>
          <w:szCs w:val="24"/>
          <w:lang w:eastAsia="hu-HU"/>
        </w:rPr>
        <w:tab/>
      </w:r>
      <w:r w:rsidRPr="00BC69E7">
        <w:rPr>
          <w:rFonts w:eastAsia="Times New Roman" w:cs="Times New Roman"/>
          <w:sz w:val="24"/>
          <w:szCs w:val="24"/>
          <w:lang w:eastAsia="hu-HU"/>
        </w:rPr>
        <w:tab/>
        <w:t xml:space="preserve">        polgármester    </w:t>
      </w:r>
      <w:r w:rsidRPr="00BC69E7">
        <w:rPr>
          <w:rFonts w:eastAsia="Times New Roman" w:cs="Times New Roman"/>
          <w:sz w:val="24"/>
          <w:szCs w:val="24"/>
          <w:lang w:eastAsia="hu-HU"/>
        </w:rPr>
        <w:tab/>
        <w:t xml:space="preserve">      </w:t>
      </w:r>
      <w:r w:rsidRPr="00BC69E7">
        <w:rPr>
          <w:rFonts w:eastAsia="Times New Roman" w:cs="Times New Roman"/>
          <w:sz w:val="24"/>
          <w:szCs w:val="24"/>
          <w:lang w:eastAsia="hu-HU"/>
        </w:rPr>
        <w:tab/>
        <w:t xml:space="preserve">                             jegyző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b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BC69E7">
        <w:rPr>
          <w:rFonts w:eastAsia="Times New Roman" w:cs="Times New Roman"/>
          <w:sz w:val="24"/>
          <w:szCs w:val="24"/>
          <w:lang w:eastAsia="hu-HU"/>
        </w:rPr>
        <w:t>A rendelet kihirdetésre került: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Times New Roman" w:cs="Times New Roman"/>
          <w:sz w:val="24"/>
          <w:szCs w:val="24"/>
          <w:lang w:eastAsia="hu-HU"/>
        </w:rPr>
        <w:t>Bük, 2018. május 30.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sz w:val="22"/>
          <w:szCs w:val="22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sz w:val="22"/>
          <w:szCs w:val="22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 xml:space="preserve">Dr. Tóth Ágnes </w:t>
      </w: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BC69E7">
        <w:rPr>
          <w:rFonts w:eastAsia="Calibri" w:cs="Times New Roman"/>
          <w:sz w:val="24"/>
          <w:szCs w:val="24"/>
        </w:rPr>
        <w:t>jegyző</w:t>
      </w:r>
    </w:p>
    <w:p w:rsidR="00BC69E7" w:rsidRPr="00BC69E7" w:rsidRDefault="00BC69E7" w:rsidP="00BC69E7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BC69E7" w:rsidRPr="00BC69E7" w:rsidRDefault="00BC69E7" w:rsidP="00BC69E7">
      <w:pPr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CC05A4" w:rsidRDefault="00CC05A4"/>
    <w:sectPr w:rsidR="00CC05A4" w:rsidSect="00BC69E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09" w:rsidRDefault="00464709" w:rsidP="00BC69E7">
      <w:r>
        <w:separator/>
      </w:r>
    </w:p>
  </w:endnote>
  <w:endnote w:type="continuationSeparator" w:id="0">
    <w:p w:rsidR="00464709" w:rsidRDefault="00464709" w:rsidP="00BC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97578"/>
      <w:docPartObj>
        <w:docPartGallery w:val="Page Numbers (Bottom of Page)"/>
        <w:docPartUnique/>
      </w:docPartObj>
    </w:sdtPr>
    <w:sdtContent>
      <w:p w:rsidR="00BC69E7" w:rsidRDefault="00BC6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69E7" w:rsidRDefault="00BC69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09" w:rsidRDefault="00464709" w:rsidP="00BC69E7">
      <w:r>
        <w:separator/>
      </w:r>
    </w:p>
  </w:footnote>
  <w:footnote w:type="continuationSeparator" w:id="0">
    <w:p w:rsidR="00464709" w:rsidRDefault="00464709" w:rsidP="00BC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7"/>
    <w:rsid w:val="00263516"/>
    <w:rsid w:val="00464709"/>
    <w:rsid w:val="0047392A"/>
    <w:rsid w:val="009C334E"/>
    <w:rsid w:val="00BC69E7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3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3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3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C33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3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C3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33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9C33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C33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C3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C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C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9C334E"/>
    <w:rPr>
      <w:b/>
      <w:bCs/>
    </w:rPr>
  </w:style>
  <w:style w:type="character" w:styleId="Kiemels">
    <w:name w:val="Emphasis"/>
    <w:basedOn w:val="Bekezdsalapbettpusa"/>
    <w:uiPriority w:val="20"/>
    <w:qFormat/>
    <w:rsid w:val="009C334E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9C334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334E"/>
    <w:rPr>
      <w:rFonts w:ascii="Times New Roman" w:hAnsi="Times New Roman"/>
      <w:i/>
      <w:iCs/>
      <w:color w:val="000000" w:themeColor="text1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9C334E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9C334E"/>
    <w:rPr>
      <w:b/>
      <w:bCs/>
      <w:i/>
      <w:i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BC69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69E7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C69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69E7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9C3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3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3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C33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3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C3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33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9C33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C33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C33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C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C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9C334E"/>
    <w:rPr>
      <w:b/>
      <w:bCs/>
    </w:rPr>
  </w:style>
  <w:style w:type="character" w:styleId="Kiemels">
    <w:name w:val="Emphasis"/>
    <w:basedOn w:val="Bekezdsalapbettpusa"/>
    <w:uiPriority w:val="20"/>
    <w:qFormat/>
    <w:rsid w:val="009C334E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9C334E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C334E"/>
    <w:rPr>
      <w:rFonts w:ascii="Times New Roman" w:hAnsi="Times New Roman"/>
      <w:i/>
      <w:iCs/>
      <w:color w:val="000000" w:themeColor="text1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9C334E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9C334E"/>
    <w:rPr>
      <w:b/>
      <w:bCs/>
      <w:i/>
      <w:i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BC69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69E7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C69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69E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BF1F-6F7A-4912-B70D-0BD435C7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2018-05-30T08:23:00Z</dcterms:created>
  <dcterms:modified xsi:type="dcterms:W3CDTF">2018-05-30T08:25:00Z</dcterms:modified>
</cp:coreProperties>
</file>